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Licealistki rozwijają skrzydła w IT!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STEAM Academy ponownie na edukacyjnej mapie Warszawy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Licealistki z rozwijają skrzydła w IT!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STEAM Academy</w:t>
      </w:r>
      <w:r>
        <w:rPr>
          <w:rFonts w:ascii="calibri" w:hAnsi="calibri" w:eastAsia="calibri" w:cs="calibri"/>
          <w:sz w:val="24"/>
          <w:szCs w:val="24"/>
        </w:rPr>
        <w:t xml:space="preserve"> ponownie na edukacyjnej mapie Warszawy. 40 licealistek (15-18 lat) korzysta z 60 godzin w pełni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bezpłatnego kursu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programowanie frontend i backend, grafika i UX, soft skills.</w:t>
      </w:r>
      <w:r>
        <w:rPr>
          <w:rFonts w:ascii="calibri" w:hAnsi="calibri" w:eastAsia="calibri" w:cs="calibri"/>
          <w:sz w:val="24"/>
          <w:szCs w:val="24"/>
        </w:rPr>
        <w:t xml:space="preserve"> Oprócz przedmiotów merytorycznych, dziewczyny czerpią garściami z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indywidualnych sesji mentoringowych.</w:t>
      </w:r>
      <w:r>
        <w:rPr>
          <w:rFonts w:ascii="calibri" w:hAnsi="calibri" w:eastAsia="calibri" w:cs="calibri"/>
          <w:sz w:val="24"/>
          <w:szCs w:val="24"/>
        </w:rPr>
        <w:t xml:space="preserve"> Sesje prowadzą kobiety, które swoją zawodową drogę skierowały w stronę dziedzin </w:t>
      </w:r>
      <w:r>
        <w:rPr>
          <w:rFonts w:ascii="calibri" w:hAnsi="calibri" w:eastAsia="calibri" w:cs="calibri"/>
          <w:sz w:val="24"/>
          <w:szCs w:val="24"/>
          <w:b/>
        </w:rPr>
        <w:t xml:space="preserve">STEAM/IT</w:t>
      </w:r>
      <w:r>
        <w:rPr>
          <w:rFonts w:ascii="calibri" w:hAnsi="calibri" w:eastAsia="calibri" w:cs="calibri"/>
          <w:sz w:val="24"/>
          <w:szCs w:val="24"/>
        </w:rPr>
        <w:t xml:space="preserve"> i tę decyzję uważają za jedną z najlepszych w życiu. Każda para (mentee i mentorka) przez </w:t>
      </w:r>
      <w:r>
        <w:rPr>
          <w:rFonts w:ascii="calibri" w:hAnsi="calibri" w:eastAsia="calibri" w:cs="calibri"/>
          <w:sz w:val="24"/>
          <w:szCs w:val="24"/>
          <w:b/>
        </w:rPr>
        <w:t xml:space="preserve">5 miesięcy pracuje nad indywidualnymi celami mentee.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Wejście do świata nowych technologii</w:t>
      </w:r>
      <w:r>
        <w:rPr>
          <w:rFonts w:ascii="calibri" w:hAnsi="calibri" w:eastAsia="calibri" w:cs="calibri"/>
          <w:sz w:val="24"/>
          <w:szCs w:val="24"/>
        </w:rPr>
        <w:t xml:space="preserve"> jest dla uczestniczek punktem zwrotnym w edukacji. Zyskują pewność siebie i pewność swoich kompetencji. Wizja samej siebie w roli kobiety łamiącej stereotypy, obecnej w świecie IT, świecie STEAM, świecie nowych technologii, staje się im bliska.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Projekt </w:t>
      </w:r>
      <w:r>
        <w:rPr>
          <w:rFonts w:ascii="calibri" w:hAnsi="calibri" w:eastAsia="calibri" w:cs="calibri"/>
          <w:sz w:val="24"/>
          <w:szCs w:val="24"/>
          <w:b/>
        </w:rPr>
        <w:t xml:space="preserve">po raz drugi</w:t>
      </w:r>
      <w:r>
        <w:rPr>
          <w:rFonts w:ascii="calibri" w:hAnsi="calibri" w:eastAsia="calibri" w:cs="calibri"/>
          <w:sz w:val="24"/>
          <w:szCs w:val="24"/>
        </w:rPr>
        <w:t xml:space="preserve"> został przeprowadzony w stolicy Polski. Łącznie, w obu edycjach projektu, z udziału w projekcie skorzystało już </w:t>
      </w:r>
      <w:r>
        <w:rPr>
          <w:rFonts w:ascii="calibri" w:hAnsi="calibri" w:eastAsia="calibri" w:cs="calibri"/>
          <w:sz w:val="24"/>
          <w:szCs w:val="24"/>
          <w:b/>
        </w:rPr>
        <w:t xml:space="preserve">100 licealistek</w:t>
      </w:r>
      <w:r>
        <w:rPr>
          <w:rFonts w:ascii="calibri" w:hAnsi="calibri" w:eastAsia="calibri" w:cs="calibri"/>
          <w:sz w:val="24"/>
          <w:szCs w:val="24"/>
        </w:rPr>
        <w:t xml:space="preserve">. Za realizację projektu odpowiada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Girls Code Fun.</w:t>
      </w:r>
      <w:r>
        <w:rPr>
          <w:rFonts w:ascii="calibri" w:hAnsi="calibri" w:eastAsia="calibri" w:cs="calibri"/>
          <w:sz w:val="24"/>
          <w:szCs w:val="24"/>
        </w:rPr>
        <w:t xml:space="preserve"> Sponsorem projektu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Motorola Solutions Foundation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2024-05-17T11:50:56+02:00</dcterms:created>
  <dcterms:modified xsi:type="dcterms:W3CDTF">2024-05-17T11:50:56+02:00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