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Możemy realizować misję, dzięki grantom!</w:t>
      </w:r>
    </w:p>
    <w:p>
      <w:pPr>
        <w:spacing w:before="0" w:after="500" w:line="264" w:lineRule="auto"/>
      </w:pPr>
      <w:r>
        <w:rPr>
          <w:rFonts w:ascii="calibri" w:hAnsi="calibri" w:eastAsia="calibri" w:cs="calibri"/>
          <w:sz w:val="36"/>
          <w:szCs w:val="36"/>
          <w:b/>
        </w:rPr>
        <w:t xml:space="preserve">Po raz otrzymaliśmy ważny grant, dzięki któremu wesprzemy w rozwoju w STEAM nastolatki z Mazowsza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budujące, kiedy nasza praca jest doceniana. Kiedy po raz trzeci możemy dzięki zewnętrznemu wsparciu działać na rzecz naszej fundacyjnej misji. Wspieramy dzieci, nastolatki i kobiety w poznaniu świata nowych technologii, w pokochaniu świata STEAM. Z nieskrywaną radością dzielimy się z naszą społecznością, że otrzymaliśmy grant od Motorola Solutions Foundation, dzięki któremu już na jesieni 2023 r. 40 nastolatek z Mazowsza rozwinie skrzydła w STEAM.</w:t>
      </w:r>
    </w:p>
    <w:p>
      <w:pPr>
        <w:spacing w:before="0" w:after="300"/>
      </w:pPr>
    </w:p>
    <w:p>
      <w:pPr>
        <w:spacing w:before="0" w:after="300"/>
      </w:pPr>
      <w:r>
        <w:rPr>
          <w:rFonts w:ascii="calibri" w:hAnsi="calibri" w:eastAsia="calibri" w:cs="calibri"/>
          <w:sz w:val="24"/>
          <w:szCs w:val="24"/>
        </w:rPr>
        <w:t xml:space="preserve">Sierpień 2023</w:t>
      </w:r>
    </w:p>
    <w:p>
      <w:pPr>
        <w:spacing w:before="0" w:after="200"/>
      </w:pPr>
      <w:r>
        <w:rPr>
          <w:rFonts w:ascii="calibri" w:hAnsi="calibri" w:eastAsia="calibri" w:cs="calibri"/>
          <w:sz w:val="28"/>
          <w:szCs w:val="28"/>
          <w:b/>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2023 – Fundacja Girls Code Fun, promująca edukację wśród dziewczyn i kobiet, z przyjemnością informuje, że otrzymała grant od Motorola Solutions Foundation, organizacji charytatywnej Motorola Solutions. Dzięki grantowi 40 uczennic warszawskich i podwarszawskich liceów i techników (w tym całe woj. mazowieckie)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rPr>
        <w:t xml:space="preserve">Dodatkowe informacje na temat programu grantowego Motorola Solutions Foundation: </w:t>
      </w:r>
      <w:hyperlink r:id="rId7" w:history="1">
        <w:r>
          <w:rPr>
            <w:rFonts w:ascii="calibri" w:hAnsi="calibri" w:eastAsia="calibri" w:cs="calibri"/>
            <w:color w:val="0000FF"/>
            <w:sz w:val="24"/>
            <w:szCs w:val="24"/>
            <w:u w:val="single"/>
          </w:rPr>
          <w:t xml:space="preserve">www.motorolasolutions.com/foundation-grant-partner</w:t>
        </w:r>
      </w:hyperlink>
    </w:p>
    <w:p>
      <w:pPr>
        <w:spacing w:before="0" w:after="300"/>
      </w:pPr>
      <w:r>
        <w:rPr>
          <w:rFonts w:ascii="calibri" w:hAnsi="calibri" w:eastAsia="calibri" w:cs="calibri"/>
          <w:sz w:val="24"/>
          <w:szCs w:val="24"/>
          <w:b/>
        </w:rPr>
        <w:t xml:space="preserve">O Girls Code Fun</w:t>
      </w:r>
    </w:p>
    <w:p>
      <w:pPr>
        <w:spacing w:before="0" w:after="300"/>
      </w:pPr>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www.motorolasolutions.com/foundation</w:t>
        </w:r>
      </w:hyperlink>
    </w:p>
    <w:p>
      <w:pPr>
        <w:spacing w:before="0" w:after="300"/>
      </w:pPr>
      <w:r>
        <w:rPr>
          <w:rFonts w:ascii="calibri" w:hAnsi="calibri" w:eastAsia="calibri" w:cs="calibri"/>
          <w:sz w:val="24"/>
          <w:szCs w:val="24"/>
        </w:rPr>
        <w:t xml:space="preserve">Dzięki wsparciu firmy Motorola Solutions Foundation, jako Fundacja Girls Code Fun, mamy możliwość wspierania i włączania do świata nowych technologii niedoreprezentowaną część młodzieży – uczennice 15-18 lat z województwa mazowieckiego w celu ich dalszego kształcenia w zakresie technologii i inżynierii! Dzięki kolejnemu grantowi otrzymanemu od Motorola Solutions Foundation, pomożemy uczennicom liceów i techników z regionu mazowieckiego osiągnąć swój pełny potencjał poprzez udział w III edycji STEAM Academy, która rozwija kompetencje cyfrowe i kompetencje miękkie, dzięki czemu stanowi kompleksowy program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orolasolutions.com/en_xu/about/company-overview/corporate-responsibility/motorola-solutions-foundation/foundation-grant-partner.html" TargetMode="External"/><Relationship Id="rId8" Type="http://schemas.openxmlformats.org/officeDocument/2006/relationships/hyperlink" Target="http://www.motorolasolutions.co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2026-07-18T04:43:00+02:00</dcterms:created>
  <dcterms:modified xsi:type="dcterms:W3CDTF">2026-07-18T04:43:00+02:00</dcterms:modified>
</cp:coreProperties>
</file>

<file path=docProps/custom.xml><?xml version="1.0" encoding="utf-8"?>
<Properties xmlns="http://schemas.openxmlformats.org/officeDocument/2006/custom-properties" xmlns:vt="http://schemas.openxmlformats.org/officeDocument/2006/docPropsVTypes"/>
</file>