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14. edycja projektu Girls Code Fun Lab &amp; Znany Lekarz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semestr, nowe możliwości: warsztaty kodowania dla dzieci ze świetlicy socjoterapeutycznej w projekcie GCF Fun LAB &amp; Znany Lekarz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radością ogłasza start </w:t>
      </w:r>
      <w:r>
        <w:rPr>
          <w:rFonts w:ascii="calibri" w:hAnsi="calibri" w:eastAsia="calibri" w:cs="calibri"/>
          <w:sz w:val="24"/>
          <w:szCs w:val="24"/>
          <w:b/>
        </w:rPr>
        <w:t xml:space="preserve">14. edycji programu Girls Code Fun Lab</w:t>
      </w:r>
      <w:r>
        <w:rPr>
          <w:rFonts w:ascii="calibri" w:hAnsi="calibri" w:eastAsia="calibri" w:cs="calibri"/>
          <w:sz w:val="24"/>
          <w:szCs w:val="24"/>
        </w:rPr>
        <w:t xml:space="preserve">, który odbędzie się w zimowym semestrze roku szkolnego 2024/2025. Po zimowych feriach, wypoczęte dzieci rozpoczną naukę programowania w dwóch grupach warsztatowych: podstawowej i zaawansowanej. W ten sposób stwarzamy możliwości edukacji dzieciom o różnych potrzebach i w różnych fazach zainteresowania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Girls Code Fun Lab od lat wspiera młode talenty, oferując praktyczne warsztaty z kodowania. Uczestnicy mają okazję rozwijać swoje umiejętności w przyjaznej atmosferze, zdobywając wiedzę niezbędną w dzisiejszym cyfrowym świecie. Warsztaty odbywają w się w Radomiu, w świetlicy socjoterapeutycznej - Ogródek Jordanowski.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inspirowanie i edukowanie młodych umysłów, aby mogły pewnie wkroczyć w świat technologii. Każda edycja Girls Code Fun Lab to krok w stronę przyszłości pełnej możliwości”</w:t>
      </w:r>
      <w:r>
        <w:rPr>
          <w:rFonts w:ascii="calibri" w:hAnsi="calibri" w:eastAsia="calibri" w:cs="calibri"/>
          <w:sz w:val="24"/>
          <w:szCs w:val="24"/>
        </w:rPr>
        <w:t xml:space="preserve"> – mówi Anna Osowska, Executive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do 14. edycji już wkrótce jest już zamknięta, a warsztaty startują już 25 lutego 2025 r. Zachęcamy do śledzenia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https://girlscodefun.pl/projekty/girls-code-fun-lab-zl-14-edycja/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profili w mediach społecznościowych, aby uzyskać najnowsze informacje i zapisać się na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nie odbywałby się, gdyby nie patriotyczne wsparcie Sponsora i Partnera Znany Lekarz. Założyciel - Mariusz Gralewski - pochodzi z Radomia. Ceniąc to miasto wspiera dzieci z Radomia.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girls-code-fun-lab-zl-14-edy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2025-10-03T04:04:43+02:00</dcterms:created>
  <dcterms:modified xsi:type="dcterms:W3CDTF">2025-10-03T04:04:43+02:00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