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 z Radomia stworzyły własne gry komputerowe. Zakończyła się 18. edycja półkolonii Scratch Fundacji Girls Code Fun.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własnych gier komputerowych, rozwijanie kreatywności i pierwsze kroki w programowaniu zamiast biernego korzystania z technologii – tak wyglądały wakacje uczestników 18. edycji półkolonii Scratch organizowanej przez Fundację Girls Code Fun w Radomiu. Projekt po raz kolejny pokazał, że edukacja cyfrowa może być jednocześnie angażująca, bezpieczna i pełna dobrej zabawy.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dzieci poznawały podstawy programowania w środowisku Scratch, tworząc własne gry i interaktywne projekty. Pracowały metodą projektową, rozwijając logiczne myślenie, kreatywność, współpracę oraz umiejętność rozwiązywania problemów. Zwieńczeniem półkolonii była prezentacja przygotowanych projektów oraz uroczyste wręczenie dyplomów.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realizowany jest w ramach inicjatywy GCF &amp; ZnanyLekarz Fun LAB Radom. Od początku projektu blisko 400 dzieci zdobyło dzięki niemu pierwsze kompetencje cyfrowe i przekonało się, że technologia może być narzędziem do tworzenia, a nie wyłącznie konsumowania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Od osiemnastu edycji pokazujemy dzieciom, że technologia może rozwijać kreatywność, współpracę i odwagę do eksperymentowania. Nie byłoby to możliwe bez wieloletniego partnerstwa ze ZnanyLekarz. To dla nas przykład odpowiedzialnego biznesu, który konsekwentnie inwestuje w rozwój kompetencji cyfrowych dzieci i wspiera lokalną społeczność Radomia. Wspólnie budujemy miejsce, w którym dzieci nie tylko korzystają z technologii, ale uczą się ją tworzyć</w:t>
      </w:r>
      <w:r>
        <w:rPr>
          <w:rFonts w:ascii="calibri" w:hAnsi="calibri" w:eastAsia="calibri" w:cs="calibri"/>
          <w:sz w:val="24"/>
          <w:szCs w:val="24"/>
        </w:rPr>
        <w:t xml:space="preserve"> – mówi Anna Osowska, CEO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Półkolonie są jedną z najdłużej realizowanych inicjatyw Fundacji Girls Code Fun. Każda kolejna edycja pokazuje, że nauka programowania może być dostępna dla każdego dziecka, niezależnie od wcześniejszych doświadczeń czy poziomu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od lat realizuje projekty rozwijające kompetencje cyfrowe dzieci, młodzieży i kobiet, wspierając świadome korzystanie z nowych technologii oraz przygotowanie do przyszłości, w której umiejętności cyfrowe stają się jednymi z kluczowych kompetencji.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realizowany jest dzięki partnerstwu Fundacji Girls Code Fun i ZnanyLekarz w ramach inicjatywy GCF &amp; ZnanyLekarz Fun LAB Radom. Celem programu jest wyrównywanie szans edukacyjnych dzieci poprzez rozwój kompetencji cyfrowych, kreatywności i krytycznego myślenia.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https://girlscodefun.pl/projekty/polkolonia-scratch-2026-powraca/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2026-09-13T08:49:51+02:00</dcterms:created>
  <dcterms:modified xsi:type="dcterms:W3CDTF">2026-09-13T08:49:51+02:00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