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Dwa lata na rozwój w IT. HSBC otwiera ścieżkę Engineering dla początkujących specjalistów.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5% ofert pracy w IT jest skierowanych do juniorów. HSBC Technology Graduate Programme 2027 otwiera drogę do kariery w Engineering bez doświadczenia komercyjnego. Oferuje dwa lata płatnego rozwoju na umowę o pracę i perspektywę dalszego zatrudnienia.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podstaw programowania do pierwszej pracy w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Początkującym specjalistom coraz trudniej zdobyć pierwsze doświadczenie zawodowe. Według raportu Just Join IT zaledwie około 5% ofert opublikowanych w 2025 roku na tej platformie było skierowanych do juniorów. Tymczasem bez pierwszej pracy trudno zdobyć doświadczenie, którego oczekują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Ścieżka Engineering w ramach HSBC Technology Graduate Programme 2027 daje możliwość wejścia do branży osobom, które mają już podstawy programowania, ale niekoniecznie doświadczenie komercyjne. Nie jest wymagany dyplom studiów informatycznych.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rozwijają umiejętności programowania, projektowania obiektowego, debugowania kodu i tworzenia responsywnych interfejsów. Poznają też zagadnienia związane z infrastrukturą danych, uczą się współpracy w zespołach technologicznych i korzystają ze szkoleń prowadzonych przez specjalistów.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lata zatrudnienia i perspektywa dalszej kariery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odróżnieniu od krótkoterminowych staży program oferuje dwuletnią ścieżkę rozwoju z umową o pracę od pierwszego dnia. Wynagrodzenie wynosi </w:t>
      </w:r>
      <w:r>
        <w:rPr>
          <w:rFonts w:ascii="calibri" w:hAnsi="calibri" w:eastAsia="calibri" w:cs="calibri"/>
          <w:sz w:val="24"/>
          <w:szCs w:val="24"/>
          <w:b/>
        </w:rPr>
        <w:t xml:space="preserve">11 000 zł brutto miesięcznie</w:t>
      </w:r>
      <w:r>
        <w:rPr>
          <w:rFonts w:ascii="calibri" w:hAnsi="calibri" w:eastAsia="calibri" w:cs="calibri"/>
          <w:sz w:val="24"/>
          <w:szCs w:val="24"/>
        </w:rPr>
        <w:t xml:space="preserve">, a uczestnicy otrzymują również pakiet benefitów HSBC.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odbywa się w Krakowie, w modelu hybrydowym. Zatrudnienie obejmuje trzymiesięczny okres próbny, a następnie umowę na kolejne 21 miesięcy. Po pomyślnym ukończeniu programu możliwe jest podpisanie umowy na czas nieokreślony.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lata to czas na zdobycie praktyki, rozwój samodzielności i świadome zaplanowanie kolejnych kroków zawodowych. To także większa stabilność finansowa na początku kariery.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Girls Code Fun: od edukacji do zatrudnienia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współpracuje z HSBC od 2024 roku. W ramach wspólnych projektów edukacyjnych przeszkolono ponad 100 kobiet, a niemal 20 uczestniczek otrzymało propozycje pracy w HSBC.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Osowska, CEO Girls Code 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„Spotykamy wiele kobiet, które mają już kompetencje techniczne, ale brakuje im możliwości wykorzystania ich w pracy. Dlatego cenimy programy łączące naukę z zatrudnieniem. Dwa lata to wystarczająco dużo czasu, by zdobyć doświadczenie, uczyć się od ekspertów i zbudować zawodową samodzielność. Nasza współpraca z HSBC pokazuje, że takie możliwości mogą prowadzić do dalszej kariery w IT”.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program wygląda w praktyce? Wkrótce opowiedzą o tym dwie ambasadorki HSBC. </w:t>
      </w:r>
      <w:r>
        <w:rPr>
          <w:rFonts w:ascii="calibri" w:hAnsi="calibri" w:eastAsia="calibri" w:cs="calibri"/>
          <w:sz w:val="24"/>
          <w:szCs w:val="24"/>
        </w:rPr>
        <w:t xml:space="preserve">Magda Zawada</w:t>
      </w:r>
      <w:r>
        <w:rPr>
          <w:rFonts w:ascii="calibri" w:hAnsi="calibri" w:eastAsia="calibri" w:cs="calibri"/>
          <w:sz w:val="24"/>
          <w:szCs w:val="24"/>
        </w:rPr>
        <w:t xml:space="preserve"> obecnie rozwija kompetencje na ścieżce Engineering, a Adrianna Remisz </w:t>
      </w:r>
      <w:r>
        <w:rPr>
          <w:rFonts w:ascii="calibri" w:hAnsi="calibri" w:eastAsia="calibri" w:cs="calibri"/>
          <w:sz w:val="24"/>
          <w:szCs w:val="24"/>
        </w:rPr>
        <w:t xml:space="preserve">ukończyła program i kontynuuje pracę w HSBC. Podzielą się doświadczeniami i opowiedzą, jak program wpłynął na ich rozwój zawodowy.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Rekrutacja do edycji 2027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jest skierowany do absolwentów oraz osób kończących studia w 2027 roku. Wymagane są m.in. średnia minimum 4.0, angielski na poziomie C1-C2 i podstawy programowania. Rekrutacja obejmuje również zadania techniczne. Start programu zaplanowano na koniec lipca 2027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i aplikacja:</w:t>
      </w:r>
      <w:r>
        <w:rPr>
          <w:rFonts w:ascii="calibri" w:hAnsi="calibri" w:eastAsia="calibri" w:cs="calibri"/>
          <w:sz w:val="24"/>
          <w:szCs w:val="24"/>
        </w:rPr>
        <w:t xml:space="preserve"> https://girlscodefun.pl/projekty/technology-graduate-programme-2026-2027/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 danych: Raport Wynagrodzeń IT 2026, Just Join IT - udział ofert juniorskich w ogłoszeniach opublikowanych na platformie w 2025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2026-11-02T21:42:23+01:00</dcterms:created>
  <dcterms:modified xsi:type="dcterms:W3CDTF">2026-11-02T21:42:23+01:00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