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Girls Code Fun partnerem Women in Tech Summit 2024!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12 czerwca i już po raz szósty wystartuje w Warszawie największa w Europie konferencja dla kobiet w IT&amp;TECH. W czasie Perspektywy Women in Tech Summit spotkają się największe umysły nowych technologii: naukowczynie, inżynierki, liderki, startuperki oraz ekspertki światowych firm technologicznych. Jesteśmy dumni, że kolejny rok jesteśmy partnerem tego wielkiego wydarzenia!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przeżyją one coś niezwykłego - na Summit będzie można po raz pierwszy w Polsce zobaczyć na własne oczy </w:t>
      </w:r>
      <w:r>
        <w:rPr>
          <w:rFonts w:ascii="calibri" w:hAnsi="calibri" w:eastAsia="calibri" w:cs="calibri"/>
          <w:sz w:val="24"/>
          <w:szCs w:val="24"/>
          <w:b/>
        </w:rPr>
        <w:t xml:space="preserve">komputer kwantowy (!) i zrozumieć jego działanie. </w:t>
      </w:r>
    </w:p>
    <w:p>
      <w:r>
        <w:rPr>
          <w:rFonts w:ascii="calibri" w:hAnsi="calibri" w:eastAsia="calibri" w:cs="calibri"/>
          <w:sz w:val="24"/>
          <w:szCs w:val="24"/>
        </w:rPr>
        <w:t xml:space="preserve">Wśród Gości Specjalnych tym roku na Summicie pojawią się </w:t>
      </w:r>
      <w:r>
        <w:rPr>
          <w:rFonts w:ascii="calibri" w:hAnsi="calibri" w:eastAsia="calibri" w:cs="calibri"/>
          <w:sz w:val="24"/>
          <w:szCs w:val="24"/>
        </w:rPr>
        <w:t xml:space="preserve">m.in.: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Prof. Margot Gerritsen ze Stanfordu, założycielka globalnego ruchu </w:t>
      </w:r>
      <w:r>
        <w:rPr>
          <w:rFonts w:ascii="calibri" w:hAnsi="calibri" w:eastAsia="calibri" w:cs="calibri"/>
          <w:sz w:val="24"/>
          <w:szCs w:val="24"/>
        </w:rPr>
        <w:t xml:space="preserve">„Women in Data Science”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Clara Nellist</w:t>
      </w:r>
      <w:r>
        <w:rPr>
          <w:rFonts w:ascii="calibri" w:hAnsi="calibri" w:eastAsia="calibri" w:cs="calibri"/>
          <w:sz w:val="24"/>
          <w:szCs w:val="24"/>
        </w:rPr>
        <w:t xml:space="preserve">, słynna influencerka naukowa, fizyczka cząstek elementarnych w CERN, 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Gitanjali Rao,</w:t>
      </w:r>
      <w:r>
        <w:rPr>
          <w:rFonts w:ascii="calibri" w:hAnsi="calibri" w:eastAsia="calibri" w:cs="calibri"/>
          <w:sz w:val="24"/>
          <w:szCs w:val="24"/>
        </w:rPr>
        <w:t xml:space="preserve"> najlepsza młoda naukowczyni w Ameryce i światowa promotorka STEM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Prof. Andrzej Dragan</w:t>
      </w:r>
      <w:r>
        <w:rPr>
          <w:rFonts w:ascii="calibri" w:hAnsi="calibri" w:eastAsia="calibri" w:cs="calibri"/>
          <w:sz w:val="24"/>
          <w:szCs w:val="24"/>
        </w:rPr>
        <w:t xml:space="preserve">, wybitny fizyk i jeden z najbardziej charyzmatycznych popularyzatorów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Prof. Christiane Floyd, </w:t>
      </w:r>
      <w:r>
        <w:rPr>
          <w:rFonts w:ascii="calibri" w:hAnsi="calibri" w:eastAsia="calibri" w:cs="calibri"/>
          <w:sz w:val="24"/>
          <w:szCs w:val="24"/>
        </w:rPr>
        <w:t xml:space="preserve"> legenda informatyki, twórczyni podstaw otwartego oprogramowania i pierwsza w historii profesorka informatyki w Niemczech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to także niepowtarzalna szansa, by zadbać o swoją karierę zawodową w ramach unikatowych </w:t>
      </w:r>
      <w:r>
        <w:rPr>
          <w:rFonts w:ascii="calibri" w:hAnsi="calibri" w:eastAsia="calibri" w:cs="calibri"/>
          <w:sz w:val="24"/>
          <w:szCs w:val="24"/>
          <w:b/>
        </w:rPr>
        <w:t xml:space="preserve">Targów Kariery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podczas których zaprezentuje się niemal </w:t>
      </w:r>
      <w:r>
        <w:rPr>
          <w:rFonts w:ascii="calibri" w:hAnsi="calibri" w:eastAsia="calibri" w:cs="calibri"/>
          <w:sz w:val="24"/>
          <w:szCs w:val="24"/>
          <w:b/>
        </w:rPr>
        <w:t xml:space="preserve">100 najbardziej innowacyjnych i ceniących potencjał kobiet, globalnych firm technologicznych.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konferencji dyskutowane będą najgorętsze tematy takie jak: </w:t>
      </w:r>
      <w:r>
        <w:rPr>
          <w:rFonts w:ascii="calibri" w:hAnsi="calibri" w:eastAsia="calibri" w:cs="calibri"/>
          <w:sz w:val="24"/>
          <w:szCs w:val="24"/>
          <w:b/>
        </w:rPr>
        <w:t xml:space="preserve">programowanie kwantowe, nowa sztuczna inteligencja, interakcje human-machine, przyszłość data science, i więcej</w:t>
      </w:r>
      <w:r>
        <w:rPr>
          <w:rFonts w:ascii="calibri" w:hAnsi="calibri" w:eastAsia="calibri" w:cs="calibri"/>
          <w:sz w:val="24"/>
          <w:szCs w:val="24"/>
        </w:rPr>
        <w:t xml:space="preserve">), oraz bieżące tematy społeczne (</w:t>
      </w:r>
      <w:r>
        <w:rPr>
          <w:rFonts w:ascii="calibri" w:hAnsi="calibri" w:eastAsia="calibri" w:cs="calibri"/>
          <w:sz w:val="24"/>
          <w:szCs w:val="24"/>
          <w:b/>
        </w:rPr>
        <w:t xml:space="preserve">neurodiversity, </w:t>
      </w:r>
      <w:r>
        <w:rPr>
          <w:rFonts w:ascii="calibri" w:hAnsi="calibri" w:eastAsia="calibri" w:cs="calibri"/>
          <w:sz w:val="24"/>
          <w:szCs w:val="24"/>
        </w:rPr>
        <w:t xml:space="preserve">przywództwo kobiet, tech-life balance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  <w:r>
        <w:rPr>
          <w:rFonts w:ascii="calibri" w:hAnsi="calibri" w:eastAsia="calibri" w:cs="calibri"/>
          <w:sz w:val="24"/>
          <w:szCs w:val="24"/>
        </w:rPr>
        <w:t xml:space="preserve">Będzie też można zdobyć nowe kompetencje dzięki </w:t>
      </w:r>
      <w:r>
        <w:rPr>
          <w:rFonts w:ascii="calibri" w:hAnsi="calibri" w:eastAsia="calibri" w:cs="calibri"/>
          <w:sz w:val="24"/>
          <w:szCs w:val="24"/>
          <w:b/>
        </w:rPr>
        <w:t xml:space="preserve">warsztatom Tech&amp;Soft Skills</w:t>
      </w:r>
      <w:r>
        <w:rPr>
          <w:rFonts w:ascii="calibri" w:hAnsi="calibri" w:eastAsia="calibri" w:cs="calibri"/>
          <w:sz w:val="24"/>
          <w:szCs w:val="24"/>
        </w:rPr>
        <w:t xml:space="preserve"> oraz w specjalnej </w:t>
      </w:r>
      <w:r>
        <w:rPr>
          <w:rFonts w:ascii="calibri" w:hAnsi="calibri" w:eastAsia="calibri" w:cs="calibri"/>
          <w:sz w:val="24"/>
          <w:szCs w:val="24"/>
          <w:b/>
        </w:rPr>
        <w:t xml:space="preserve">Strefie Mentoringu</w:t>
      </w:r>
      <w:r>
        <w:rPr>
          <w:rFonts w:ascii="calibri" w:hAnsi="calibri" w:eastAsia="calibri" w:cs="calibri"/>
          <w:sz w:val="24"/>
          <w:szCs w:val="24"/>
        </w:rPr>
        <w:t xml:space="preserve">, gdzie w formule 1:1 można konsultować się ze znakomitymi Mentorkami i Mentorami!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Podobnie jak w zeszłym roku wydarzenie zgromadzi ponad 8 tysięcy uczestniczek.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Summit to Inspiracja, Wiedza, Kariera, Nowe Idee i wpływający na całe życie Networking. Panowie są też zaproszeni. </w:t>
      </w:r>
      <w:r>
        <w:rPr>
          <w:rFonts w:ascii="calibri" w:hAnsi="calibri" w:eastAsia="calibri" w:cs="calibri"/>
          <w:sz w:val="24"/>
          <w:szCs w:val="24"/>
        </w:rPr>
        <w:t xml:space="preserve">Studentki i studenci kierunków technicznych i ścisłych mogą ubiegać się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bezpłatne wejściówki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podobnie jak kobiety pochodzące z Ukrainy i studiujące/pracujące w STEM: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STEM WOMEN FREE TICKETS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Organizatorem Summitu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Edukacyjna Perspektywy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https://womenintechsummit.pl/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200px; height:11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menintechsummit.pl/grant-form" TargetMode="External"/><Relationship Id="rId8" Type="http://schemas.openxmlformats.org/officeDocument/2006/relationships/hyperlink" Target="https://docs.google.com/forms/d/e/1FAIpQLScNPmnaMowZZs53-jDrdoNnpSihuowRLB0k8vJLhriiUbF1SA/viewform" TargetMode="External"/><Relationship Id="rId9" Type="http://schemas.openxmlformats.org/officeDocument/2006/relationships/hyperlink" Target="https://womenintech.perspektywy.org/" TargetMode="External"/><Relationship Id="rId10" Type="http://schemas.openxmlformats.org/officeDocument/2006/relationships/hyperlink" Target="https://womenintechsummit.pl/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2026-10-28T17:54:56+01:00</dcterms:created>
  <dcterms:modified xsi:type="dcterms:W3CDTF">2026-10-28T17:54:56+01:00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